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D6A" w:rsidRDefault="00774DF5">
      <w:pPr>
        <w:spacing w:after="116" w:line="259" w:lineRule="auto"/>
        <w:ind w:left="0" w:right="9" w:firstLine="0"/>
        <w:jc w:val="center"/>
      </w:pPr>
      <w:r>
        <w:t xml:space="preserve">Договор-оферта </w:t>
      </w:r>
    </w:p>
    <w:p w:rsidR="008C1D6A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>Предметом данного Договора является предоставление Исполнителем услуг по анонсированию услуг Заказчика. Результат услуги со стороны Исполнителя - размещенный на канале Исполнителя в «</w:t>
      </w:r>
      <w:proofErr w:type="spellStart"/>
      <w:r>
        <w:t>Telegram</w:t>
      </w:r>
      <w:proofErr w:type="spellEnd"/>
      <w:r>
        <w:t xml:space="preserve">» пост (текст с картинкой) анонса объекта рекламирования Заказчика.  </w:t>
      </w:r>
    </w:p>
    <w:p w:rsidR="008C1D6A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 xml:space="preserve">Срок оказания услуг: Услуги должны оказываться Исполнителем продолжительностью не менее 24 часов непрерывно в один из календарных дней в период, согласованный с Заказчиком. </w:t>
      </w:r>
    </w:p>
    <w:p w:rsidR="008C1D6A" w:rsidRDefault="00774DF5" w:rsidP="00CD75F7">
      <w:pPr>
        <w:numPr>
          <w:ilvl w:val="0"/>
          <w:numId w:val="1"/>
        </w:numPr>
        <w:tabs>
          <w:tab w:val="left" w:pos="426"/>
        </w:tabs>
        <w:spacing w:after="120" w:line="255" w:lineRule="auto"/>
        <w:ind w:left="0" w:right="0" w:firstLine="0"/>
      </w:pPr>
      <w:r>
        <w:rPr>
          <w:color w:val="1D1C1D"/>
        </w:rPr>
        <w:t>Оплата общей стоимости услуг Заказчиком Исполнителю осуществляется в течение 2-х рабочих дней с момента подписания Договора-оферты.</w:t>
      </w:r>
      <w:r>
        <w:t xml:space="preserve"> </w:t>
      </w:r>
    </w:p>
    <w:p w:rsidR="008C1D6A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 xml:space="preserve">Условием заключения настоящего договора является полная или частичная предоплата Заказчиком настоящего счета в соответствии с п. 3 оферты, которая будет считаться единственно возможным надлежащим акцептом данной оферты (п. 3 ст. 438 ГК). Оплата счета без указания в платежном поручении номера счета не будет считаться акцептом настоящей оферты.  </w:t>
      </w:r>
    </w:p>
    <w:p w:rsidR="008C1D6A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 xml:space="preserve">Исполнитель самостоятельно осуществляет оплату всех налогов и сборов в соответствии с законодательством РФ.  </w:t>
      </w:r>
    </w:p>
    <w:p w:rsidR="008C1D6A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 xml:space="preserve">Созданные Исполнителем либо третьим лицом в рамках оказания Услуг по Договору результаты интеллектуальной деятельности, не отчуждаются и являются собственностью их авторов. </w:t>
      </w:r>
    </w:p>
    <w:p w:rsidR="008C1D6A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 xml:space="preserve">Исполнитель дает Заказчику согласие на использование результата оказанных Услуг без указания имени Исполнителя, то есть анонимно и любую переработку результата оказанных Услуг. </w:t>
      </w:r>
    </w:p>
    <w:p w:rsidR="008C1D6A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>Не позднее 5 (пяти) рабочих дней с момента окончания оказания услуг Исполнитель направляет Заказчику акт об оказанных услугах, а также доказательство оказания услуг – скриншот страницы с адресной строкой (</w:t>
      </w:r>
      <w:proofErr w:type="spellStart"/>
      <w:r>
        <w:t>https</w:t>
      </w:r>
      <w:proofErr w:type="spellEnd"/>
      <w:r>
        <w:t xml:space="preserve">). Заказчик в срок не позднее 5 (пяти) рабочих дней с момента получения акта подписывает его и направляет Заказчику или направляет мотивированный отказ от подписания акта.  </w:t>
      </w:r>
    </w:p>
    <w:p w:rsidR="008C1D6A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 xml:space="preserve">Если Исполнитель не направил Заказчику акт об оказанных услугах в сроки из п.6, то Заказчик самостоятельно готовит акт об оказанных услугах и направляет его Исполнителю. Исполнитель в срок не позднее 5 (пяти) рабочих дней с момента получения акта подписывает его и направляет Заказчику или направляет мотивированный отказ от подписания акта. В случае отсутствия мотивированного отказа от подписания акта и подписанного акта от Исполнителя в сроки из настоящего пункта, Заказчик вправе составить односторонний акт об оказанных Услугах. </w:t>
      </w:r>
    </w:p>
    <w:p w:rsidR="008C1D6A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 xml:space="preserve">Так как Заказчику важно, чтобы услуги были оказаны в срок (так как при несвоевременном анонсировании услуг клиенты не успевают купить доступ к услугам Заказчика, и Заказчик несет убытки - выплаты экспертам, кураторам и менторам, продуктам, продюсерам и пр., нанятым для поддержки клиентов Заказчика), то при просрочке оказания услуг Заказчик вправе требовать, а Исполнитель обязан уплатить Заказчику пени в размере 3% от стоимости услуг за каждый день просрочки. Заказчик вправе удержать пени в одностороннем порядке из выплат, причитающихся Исполнителю. Если Исполнитель оказал услуги в указанные сроки, или перенёс сроки по согласованию с Заказчиком, то пени не начисляются. </w:t>
      </w:r>
    </w:p>
    <w:p w:rsidR="008C1D6A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 xml:space="preserve">В случае отказа Исполнителя от оказания услуг в согласованные Сторонами даты, Заказчик имеет право вернуть уплаченные денежные средства в порядке предоплаты и расторгнуть настоящий Договор.  </w:t>
      </w:r>
    </w:p>
    <w:p w:rsidR="008C1D6A" w:rsidRDefault="00774DF5">
      <w:pPr>
        <w:ind w:left="-5" w:right="0"/>
      </w:pPr>
      <w:r>
        <w:t xml:space="preserve">Заказчик также имеет право требовать от Исполнителя выплатить штраф в размере 30% от стоимости услуг при </w:t>
      </w:r>
      <w:proofErr w:type="spellStart"/>
      <w:r>
        <w:t>неуведомлении</w:t>
      </w:r>
      <w:proofErr w:type="spellEnd"/>
      <w:r>
        <w:t xml:space="preserve"> Исполнителем Заказчика о таком отказе за 10 (десять) календарных дней до согласованной даты начала размещения поста в мессенджере «</w:t>
      </w:r>
      <w:proofErr w:type="spellStart"/>
      <w:r>
        <w:t>Telegram</w:t>
      </w:r>
      <w:proofErr w:type="spellEnd"/>
      <w:r>
        <w:t xml:space="preserve">» </w:t>
      </w:r>
    </w:p>
    <w:p w:rsidR="008C1D6A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>Если мессенджер «</w:t>
      </w:r>
      <w:proofErr w:type="spellStart"/>
      <w:r>
        <w:t>Telegram</w:t>
      </w:r>
      <w:proofErr w:type="spellEnd"/>
      <w:r>
        <w:t xml:space="preserve">» заблокирует пост Исполнителя (текст с картинкой) с анонсом объекта рекламирования Заказчика в течение первых 10 (десяти) календарных дней с даты опубликования, то Заказчик имеет право требовать от Исполнителя вернуть 90% аванса в течение 5 (пяти) рабочих дней с даты требования, поскольку основной целью заключения настоящего Договора является реклама услуг Заказчика и такая блокировка поста Исполнителя будет считаться ненадлежащим оказанием Услуг Исполнителем по настоящему Договору. </w:t>
      </w:r>
    </w:p>
    <w:p w:rsidR="008C1D6A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>При наличии технических сбоев мессенджера «</w:t>
      </w:r>
      <w:proofErr w:type="spellStart"/>
      <w:r>
        <w:t>Telegram</w:t>
      </w:r>
      <w:proofErr w:type="spellEnd"/>
      <w:r>
        <w:t>» в первые 24 часа после публикации поста Исполнителя (текст с картинкой) с анонсом объекта рекламирования Заказчика, которые привели к недоступности канала Исполнителя в  мессенджере «</w:t>
      </w:r>
      <w:proofErr w:type="spellStart"/>
      <w:r>
        <w:t>Telegram</w:t>
      </w:r>
      <w:proofErr w:type="spellEnd"/>
      <w:r>
        <w:t>» и просмотра поста Исполнителя (текст с картинкой) длительностью от 1 часа и больше, Исполнитель обязан повторно разместить пост Исполнителя (текст с картинкой) с анонсом объекта рекламирования Заказчика на своем канале в мессенджере «</w:t>
      </w:r>
      <w:proofErr w:type="spellStart"/>
      <w:r>
        <w:t>Telegram</w:t>
      </w:r>
      <w:proofErr w:type="spellEnd"/>
      <w:r>
        <w:t xml:space="preserve">» из п. 1 настоящего Договора, либо согласовать с Заказчиком альтернативные параметры размещения поста Исполнителя (текст с картинкой) с анонсом объекта рекламирования Заказчика без дополнительной оплаты. </w:t>
      </w:r>
    </w:p>
    <w:p w:rsidR="008C1D6A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lastRenderedPageBreak/>
        <w:t xml:space="preserve">Стороны особо установили, что настоящая Счет-оферта, дополнительные соглашения, заявки, заказы, задания, акты, любые иные документы, относящиеся к настоящей Счету-оферте и являющиеся его неотъемлемой частью, и подписываемые Сторонами посредством электронной подписи, считаются подписанными и имеют юридическую силу с даты указанной в соответствующем документе по аналогии с п. 2 ст. 425 Гражданского кодекса Российской Федерации. </w:t>
      </w:r>
    </w:p>
    <w:p w:rsidR="008C1D6A" w:rsidRDefault="00774DF5">
      <w:pPr>
        <w:ind w:left="-5" w:right="0"/>
      </w:pPr>
      <w:r>
        <w:t xml:space="preserve">Обмен документами (дополнительные соглашения, заявки, заказы, задания, акты, любые иные документы, относящиеся к настоящей Счету-оферте и являющиеся ее неотъемлемой частью) по настоящей </w:t>
      </w:r>
      <w:proofErr w:type="spellStart"/>
      <w:r>
        <w:t>Счетуоферте</w:t>
      </w:r>
      <w:proofErr w:type="spellEnd"/>
      <w:r>
        <w:t>, а также об изменении, дополнении или исполнении положений настоящей Счета-оферты считаются направленными надлежащим образом, если данные документы направлены с использованием фактических адресов, адресов электронной почты, указанных в реквизитах Сторон настоящей Счета-оферты, или если они отправлены с помощью системы юридически значимого обмена электронными документами «</w:t>
      </w:r>
      <w:proofErr w:type="spellStart"/>
      <w:r>
        <w:t>Диадок</w:t>
      </w:r>
      <w:proofErr w:type="spellEnd"/>
      <w:r>
        <w:t xml:space="preserve">», либо через системы юридически значимого обмена электронными документами других доверенных операторов ЭДО ФНС РФ. Датой получения документа (дополнительные соглашения, заявки, заказы, задания, акты, любые иные документы, относящиеся к Счету-оферте и являющиеся ее неотъемлемой частью) считается дата в извещении о получении (ИОП), сформированного в системе юридически значимого обмена электронными документами. </w:t>
      </w:r>
    </w:p>
    <w:p w:rsidR="008C1D6A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 xml:space="preserve">Соблюдение рекламного законодательства: </w:t>
      </w:r>
    </w:p>
    <w:p w:rsidR="008C1D6A" w:rsidRDefault="00774DF5" w:rsidP="00CD75F7">
      <w:pPr>
        <w:tabs>
          <w:tab w:val="left" w:pos="426"/>
        </w:tabs>
        <w:ind w:left="0" w:right="0" w:firstLine="0"/>
      </w:pPr>
      <w:r>
        <w:t xml:space="preserve">15.1. В целях соблюдения Сторонами требований статьи 18.1 Федерального закона от «13» марта 2006 года № 38-ФЗ «О рекламе» Заказчик поручает, а Исполнитель обязуется: </w:t>
      </w:r>
    </w:p>
    <w:p w:rsidR="008C1D6A" w:rsidRDefault="00774DF5" w:rsidP="00CD75F7">
      <w:pPr>
        <w:tabs>
          <w:tab w:val="left" w:pos="426"/>
        </w:tabs>
        <w:ind w:left="0" w:right="0" w:firstLine="0"/>
      </w:pPr>
      <w:r>
        <w:t xml:space="preserve">- Добавлять пометку «реклама», а также указание на рекламодателя или сайт с информацией о нем во все рекламные материалы до их распространения, если это применимо и, если указанная информация не была добавлена ранее. </w:t>
      </w:r>
    </w:p>
    <w:p w:rsidR="008C1D6A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 xml:space="preserve">16. В случае невозможности разрешения споров, возникших между Сторонами, путем переговоров, они передаются на рассмотрение в суд по месту нахождения Заказчика. 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41"/>
        <w:gridCol w:w="963"/>
        <w:gridCol w:w="958"/>
        <w:gridCol w:w="953"/>
        <w:gridCol w:w="945"/>
        <w:gridCol w:w="942"/>
        <w:gridCol w:w="939"/>
        <w:gridCol w:w="936"/>
      </w:tblGrid>
      <w:tr w:rsidR="00484499" w:rsidRPr="00484499" w:rsidTr="00484499">
        <w:trPr>
          <w:trHeight w:val="322"/>
        </w:trPr>
        <w:tc>
          <w:tcPr>
            <w:tcW w:w="0" w:type="auto"/>
            <w:gridSpan w:val="9"/>
            <w:vMerge w:val="restart"/>
            <w:tcBorders>
              <w:top w:val="nil"/>
              <w:left w:val="nil"/>
            </w:tcBorders>
            <w:vAlign w:val="center"/>
            <w:hideMark/>
          </w:tcPr>
          <w:p w:rsidR="00484499" w:rsidRPr="00484499" w:rsidRDefault="00484499" w:rsidP="00484499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484499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ИП </w:t>
            </w:r>
            <w:proofErr w:type="spellStart"/>
            <w:r w:rsidRPr="00484499">
              <w:rPr>
                <w:rFonts w:ascii="Arial" w:hAnsi="Arial" w:cs="Arial"/>
                <w:b/>
                <w:bCs/>
                <w:color w:val="auto"/>
                <w:szCs w:val="20"/>
              </w:rPr>
              <w:t>Бочарникова</w:t>
            </w:r>
            <w:proofErr w:type="spellEnd"/>
            <w:r w:rsidRPr="00484499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 Ангелина Сергеевна</w:t>
            </w:r>
          </w:p>
        </w:tc>
      </w:tr>
      <w:tr w:rsidR="00484499" w:rsidRPr="00484499" w:rsidTr="00484499">
        <w:trPr>
          <w:trHeight w:val="322"/>
        </w:trPr>
        <w:tc>
          <w:tcPr>
            <w:tcW w:w="0" w:type="auto"/>
            <w:gridSpan w:val="9"/>
            <w:vMerge/>
            <w:tcBorders>
              <w:top w:val="nil"/>
              <w:left w:val="nil"/>
            </w:tcBorders>
            <w:vAlign w:val="center"/>
            <w:hideMark/>
          </w:tcPr>
          <w:p w:rsidR="00484499" w:rsidRPr="00484499" w:rsidRDefault="00484499" w:rsidP="00484499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color w:val="auto"/>
                <w:szCs w:val="20"/>
              </w:rPr>
            </w:pPr>
          </w:p>
        </w:tc>
        <w:bookmarkStart w:id="0" w:name="_GoBack"/>
        <w:bookmarkEnd w:id="0"/>
      </w:tr>
      <w:tr w:rsidR="00484499" w:rsidRPr="00484499" w:rsidTr="00484499">
        <w:trPr>
          <w:trHeight w:val="322"/>
        </w:trPr>
        <w:tc>
          <w:tcPr>
            <w:tcW w:w="0" w:type="auto"/>
            <w:gridSpan w:val="9"/>
            <w:vMerge/>
            <w:tcBorders>
              <w:top w:val="nil"/>
              <w:left w:val="nil"/>
            </w:tcBorders>
            <w:vAlign w:val="center"/>
            <w:hideMark/>
          </w:tcPr>
          <w:p w:rsidR="00484499" w:rsidRPr="00484499" w:rsidRDefault="00484499" w:rsidP="00484499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color w:val="auto"/>
                <w:szCs w:val="20"/>
              </w:rPr>
            </w:pPr>
          </w:p>
        </w:tc>
      </w:tr>
      <w:tr w:rsidR="00484499" w:rsidRPr="00484499" w:rsidTr="00484499">
        <w:trPr>
          <w:trHeight w:val="345"/>
        </w:trPr>
        <w:tc>
          <w:tcPr>
            <w:tcW w:w="0" w:type="auto"/>
            <w:vAlign w:val="center"/>
            <w:hideMark/>
          </w:tcPr>
          <w:p w:rsidR="00484499" w:rsidRPr="00484499" w:rsidRDefault="00484499" w:rsidP="00484499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808080"/>
                <w:szCs w:val="20"/>
              </w:rPr>
            </w:pPr>
            <w:r w:rsidRPr="00484499">
              <w:rPr>
                <w:rFonts w:ascii="Arial" w:hAnsi="Arial" w:cs="Arial"/>
                <w:color w:val="808080"/>
                <w:szCs w:val="20"/>
              </w:rPr>
              <w:t>Полное наименование</w:t>
            </w:r>
          </w:p>
        </w:tc>
        <w:tc>
          <w:tcPr>
            <w:tcW w:w="0" w:type="auto"/>
            <w:vAlign w:val="center"/>
            <w:hideMark/>
          </w:tcPr>
          <w:p w:rsidR="00484499" w:rsidRPr="00484499" w:rsidRDefault="00484499" w:rsidP="00484499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80808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484499" w:rsidRPr="00484499" w:rsidRDefault="00484499" w:rsidP="00484499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484499">
              <w:rPr>
                <w:rFonts w:ascii="Arial" w:hAnsi="Arial" w:cs="Arial"/>
                <w:color w:val="auto"/>
                <w:szCs w:val="20"/>
              </w:rPr>
              <w:t xml:space="preserve">Индивидуальный предприниматель </w:t>
            </w:r>
            <w:proofErr w:type="spellStart"/>
            <w:r w:rsidRPr="00484499">
              <w:rPr>
                <w:rFonts w:ascii="Arial" w:hAnsi="Arial" w:cs="Arial"/>
                <w:color w:val="auto"/>
                <w:szCs w:val="20"/>
              </w:rPr>
              <w:t>Бочарникова</w:t>
            </w:r>
            <w:proofErr w:type="spellEnd"/>
            <w:r w:rsidRPr="00484499">
              <w:rPr>
                <w:rFonts w:ascii="Arial" w:hAnsi="Arial" w:cs="Arial"/>
                <w:color w:val="auto"/>
                <w:szCs w:val="20"/>
              </w:rPr>
              <w:t xml:space="preserve"> Ангелина Сергеевна</w:t>
            </w:r>
          </w:p>
        </w:tc>
      </w:tr>
      <w:tr w:rsidR="00484499" w:rsidRPr="00484499" w:rsidTr="00484499">
        <w:trPr>
          <w:trHeight w:val="345"/>
        </w:trPr>
        <w:tc>
          <w:tcPr>
            <w:tcW w:w="0" w:type="auto"/>
            <w:vAlign w:val="center"/>
            <w:hideMark/>
          </w:tcPr>
          <w:p w:rsidR="00484499" w:rsidRPr="00484499" w:rsidRDefault="00484499" w:rsidP="00484499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808080"/>
                <w:szCs w:val="20"/>
              </w:rPr>
            </w:pPr>
            <w:r w:rsidRPr="00484499">
              <w:rPr>
                <w:rFonts w:ascii="Arial" w:hAnsi="Arial" w:cs="Arial"/>
                <w:color w:val="808080"/>
                <w:szCs w:val="20"/>
              </w:rPr>
              <w:t>Сокращенное наименование</w:t>
            </w:r>
          </w:p>
        </w:tc>
        <w:tc>
          <w:tcPr>
            <w:tcW w:w="0" w:type="auto"/>
            <w:vAlign w:val="center"/>
            <w:hideMark/>
          </w:tcPr>
          <w:p w:rsidR="00484499" w:rsidRPr="00484499" w:rsidRDefault="00484499" w:rsidP="00484499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80808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484499" w:rsidRPr="00484499" w:rsidRDefault="00484499" w:rsidP="00484499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484499">
              <w:rPr>
                <w:rFonts w:ascii="Arial" w:hAnsi="Arial" w:cs="Arial"/>
                <w:color w:val="auto"/>
                <w:szCs w:val="20"/>
              </w:rPr>
              <w:t xml:space="preserve">ИП </w:t>
            </w:r>
            <w:proofErr w:type="spellStart"/>
            <w:r w:rsidRPr="00484499">
              <w:rPr>
                <w:rFonts w:ascii="Arial" w:hAnsi="Arial" w:cs="Arial"/>
                <w:color w:val="auto"/>
                <w:szCs w:val="20"/>
              </w:rPr>
              <w:t>Бочарникова</w:t>
            </w:r>
            <w:proofErr w:type="spellEnd"/>
            <w:r w:rsidRPr="00484499">
              <w:rPr>
                <w:rFonts w:ascii="Arial" w:hAnsi="Arial" w:cs="Arial"/>
                <w:color w:val="auto"/>
                <w:szCs w:val="20"/>
              </w:rPr>
              <w:t xml:space="preserve"> Ангелина Сергеевна</w:t>
            </w:r>
          </w:p>
        </w:tc>
      </w:tr>
      <w:tr w:rsidR="00484499" w:rsidRPr="00484499" w:rsidTr="00484499">
        <w:trPr>
          <w:trHeight w:val="345"/>
        </w:trPr>
        <w:tc>
          <w:tcPr>
            <w:tcW w:w="0" w:type="auto"/>
            <w:vAlign w:val="center"/>
            <w:hideMark/>
          </w:tcPr>
          <w:p w:rsidR="00484499" w:rsidRPr="00484499" w:rsidRDefault="00484499" w:rsidP="00484499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808080"/>
                <w:szCs w:val="20"/>
              </w:rPr>
            </w:pPr>
            <w:r w:rsidRPr="00484499">
              <w:rPr>
                <w:rFonts w:ascii="Arial" w:hAnsi="Arial" w:cs="Arial"/>
                <w:color w:val="808080"/>
                <w:szCs w:val="20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484499" w:rsidRPr="00484499" w:rsidRDefault="00484499" w:rsidP="00484499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80808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484499" w:rsidRPr="00484499" w:rsidRDefault="00484499" w:rsidP="00484499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484499">
              <w:rPr>
                <w:rFonts w:ascii="Arial" w:hAnsi="Arial" w:cs="Arial"/>
                <w:color w:val="auto"/>
                <w:szCs w:val="20"/>
              </w:rPr>
              <w:t>310261429705</w:t>
            </w:r>
          </w:p>
        </w:tc>
      </w:tr>
      <w:tr w:rsidR="00484499" w:rsidRPr="00484499" w:rsidTr="00484499">
        <w:trPr>
          <w:trHeight w:val="345"/>
        </w:trPr>
        <w:tc>
          <w:tcPr>
            <w:tcW w:w="0" w:type="auto"/>
            <w:vAlign w:val="center"/>
            <w:hideMark/>
          </w:tcPr>
          <w:p w:rsidR="00484499" w:rsidRPr="00484499" w:rsidRDefault="00484499" w:rsidP="00484499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808080"/>
                <w:szCs w:val="20"/>
              </w:rPr>
            </w:pPr>
            <w:r w:rsidRPr="00484499">
              <w:rPr>
                <w:rFonts w:ascii="Arial" w:hAnsi="Arial" w:cs="Arial"/>
                <w:color w:val="808080"/>
                <w:szCs w:val="20"/>
              </w:rPr>
              <w:t>ОГРНИП</w:t>
            </w:r>
          </w:p>
        </w:tc>
        <w:tc>
          <w:tcPr>
            <w:tcW w:w="0" w:type="auto"/>
            <w:vAlign w:val="center"/>
            <w:hideMark/>
          </w:tcPr>
          <w:p w:rsidR="00484499" w:rsidRPr="00484499" w:rsidRDefault="00484499" w:rsidP="00484499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80808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484499" w:rsidRPr="00484499" w:rsidRDefault="00484499" w:rsidP="00484499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484499">
              <w:rPr>
                <w:rFonts w:ascii="Arial" w:hAnsi="Arial" w:cs="Arial"/>
                <w:color w:val="auto"/>
                <w:szCs w:val="20"/>
              </w:rPr>
              <w:t>323784700411120</w:t>
            </w:r>
          </w:p>
        </w:tc>
      </w:tr>
      <w:tr w:rsidR="00484499" w:rsidRPr="00484499" w:rsidTr="00484499">
        <w:trPr>
          <w:trHeight w:val="645"/>
        </w:trPr>
        <w:tc>
          <w:tcPr>
            <w:tcW w:w="0" w:type="auto"/>
            <w:vAlign w:val="center"/>
            <w:hideMark/>
          </w:tcPr>
          <w:p w:rsidR="00484499" w:rsidRPr="00484499" w:rsidRDefault="00484499" w:rsidP="00484499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808080"/>
                <w:szCs w:val="20"/>
              </w:rPr>
            </w:pPr>
            <w:r w:rsidRPr="00484499">
              <w:rPr>
                <w:rFonts w:ascii="Arial" w:hAnsi="Arial" w:cs="Arial"/>
                <w:color w:val="808080"/>
                <w:szCs w:val="20"/>
              </w:rPr>
              <w:t>Адрес</w:t>
            </w:r>
          </w:p>
        </w:tc>
        <w:tc>
          <w:tcPr>
            <w:tcW w:w="0" w:type="auto"/>
            <w:vAlign w:val="center"/>
            <w:hideMark/>
          </w:tcPr>
          <w:p w:rsidR="00484499" w:rsidRPr="00484499" w:rsidRDefault="00484499" w:rsidP="00484499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80808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484499" w:rsidRPr="00484499" w:rsidRDefault="00484499" w:rsidP="00484499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484499">
              <w:rPr>
                <w:rFonts w:ascii="Arial" w:hAnsi="Arial" w:cs="Arial"/>
                <w:color w:val="auto"/>
                <w:szCs w:val="20"/>
              </w:rPr>
              <w:t xml:space="preserve">195221, Город Санкт-Петербург, </w:t>
            </w:r>
            <w:proofErr w:type="spellStart"/>
            <w:r w:rsidRPr="00484499">
              <w:rPr>
                <w:rFonts w:ascii="Arial" w:hAnsi="Arial" w:cs="Arial"/>
                <w:color w:val="auto"/>
                <w:szCs w:val="20"/>
              </w:rPr>
              <w:t>вн.тер.г</w:t>
            </w:r>
            <w:proofErr w:type="spellEnd"/>
            <w:r w:rsidRPr="00484499">
              <w:rPr>
                <w:rFonts w:ascii="Arial" w:hAnsi="Arial" w:cs="Arial"/>
                <w:color w:val="auto"/>
                <w:szCs w:val="20"/>
              </w:rPr>
              <w:t xml:space="preserve">. муниципальный округ Финляндский округ, </w:t>
            </w:r>
            <w:proofErr w:type="spellStart"/>
            <w:r w:rsidRPr="00484499">
              <w:rPr>
                <w:rFonts w:ascii="Arial" w:hAnsi="Arial" w:cs="Arial"/>
                <w:color w:val="auto"/>
                <w:szCs w:val="20"/>
              </w:rPr>
              <w:t>ул</w:t>
            </w:r>
            <w:proofErr w:type="spellEnd"/>
            <w:r w:rsidRPr="00484499">
              <w:rPr>
                <w:rFonts w:ascii="Arial" w:hAnsi="Arial" w:cs="Arial"/>
                <w:color w:val="auto"/>
                <w:szCs w:val="20"/>
              </w:rPr>
              <w:t xml:space="preserve"> Жукова, д. 1, стр. 1, кв. 59</w:t>
            </w:r>
          </w:p>
        </w:tc>
      </w:tr>
      <w:tr w:rsidR="00484499" w:rsidRPr="00484499" w:rsidTr="00484499">
        <w:trPr>
          <w:trHeight w:val="345"/>
        </w:trPr>
        <w:tc>
          <w:tcPr>
            <w:tcW w:w="0" w:type="auto"/>
            <w:vAlign w:val="center"/>
            <w:hideMark/>
          </w:tcPr>
          <w:p w:rsidR="00484499" w:rsidRPr="00484499" w:rsidRDefault="00484499" w:rsidP="00484499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484499">
              <w:rPr>
                <w:rFonts w:ascii="Arial" w:hAnsi="Arial" w:cs="Arial"/>
                <w:b/>
                <w:bCs/>
                <w:color w:val="auto"/>
                <w:szCs w:val="20"/>
              </w:rPr>
              <w:t>Расчетный счет</w:t>
            </w:r>
          </w:p>
        </w:tc>
        <w:tc>
          <w:tcPr>
            <w:tcW w:w="0" w:type="auto"/>
            <w:vAlign w:val="center"/>
            <w:hideMark/>
          </w:tcPr>
          <w:p w:rsidR="00484499" w:rsidRPr="00484499" w:rsidRDefault="00484499" w:rsidP="00484499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color w:val="auto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84499" w:rsidRPr="00484499" w:rsidRDefault="00484499" w:rsidP="00484499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84499" w:rsidRPr="00484499" w:rsidRDefault="00484499" w:rsidP="00484499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84499" w:rsidRPr="00484499" w:rsidRDefault="00484499" w:rsidP="00484499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84499" w:rsidRPr="00484499" w:rsidRDefault="00484499" w:rsidP="00484499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84499" w:rsidRPr="00484499" w:rsidRDefault="00484499" w:rsidP="00484499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84499" w:rsidRPr="00484499" w:rsidRDefault="00484499" w:rsidP="00484499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84499" w:rsidRPr="00484499" w:rsidRDefault="00484499" w:rsidP="00484499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</w:p>
        </w:tc>
      </w:tr>
      <w:tr w:rsidR="00484499" w:rsidRPr="00484499" w:rsidTr="00484499">
        <w:trPr>
          <w:trHeight w:val="345"/>
        </w:trPr>
        <w:tc>
          <w:tcPr>
            <w:tcW w:w="0" w:type="auto"/>
            <w:vAlign w:val="center"/>
            <w:hideMark/>
          </w:tcPr>
          <w:p w:rsidR="00484499" w:rsidRPr="00484499" w:rsidRDefault="00484499" w:rsidP="00484499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808080"/>
                <w:szCs w:val="20"/>
              </w:rPr>
            </w:pPr>
            <w:r w:rsidRPr="00484499">
              <w:rPr>
                <w:rFonts w:ascii="Arial" w:hAnsi="Arial" w:cs="Arial"/>
                <w:color w:val="808080"/>
                <w:szCs w:val="20"/>
              </w:rPr>
              <w:t>Номер счета</w:t>
            </w:r>
          </w:p>
        </w:tc>
        <w:tc>
          <w:tcPr>
            <w:tcW w:w="0" w:type="auto"/>
            <w:vAlign w:val="center"/>
            <w:hideMark/>
          </w:tcPr>
          <w:p w:rsidR="00484499" w:rsidRPr="00484499" w:rsidRDefault="00484499" w:rsidP="00484499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80808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484499" w:rsidRPr="00484499" w:rsidRDefault="00484499" w:rsidP="00484499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484499">
              <w:rPr>
                <w:rFonts w:ascii="Arial" w:hAnsi="Arial" w:cs="Arial"/>
                <w:color w:val="auto"/>
                <w:szCs w:val="20"/>
              </w:rPr>
              <w:t>40802810970010494406</w:t>
            </w:r>
          </w:p>
        </w:tc>
      </w:tr>
      <w:tr w:rsidR="00484499" w:rsidRPr="00484499" w:rsidTr="00484499">
        <w:trPr>
          <w:trHeight w:val="345"/>
        </w:trPr>
        <w:tc>
          <w:tcPr>
            <w:tcW w:w="0" w:type="auto"/>
            <w:vAlign w:val="center"/>
            <w:hideMark/>
          </w:tcPr>
          <w:p w:rsidR="00484499" w:rsidRPr="00484499" w:rsidRDefault="00484499" w:rsidP="00484499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808080"/>
                <w:szCs w:val="20"/>
              </w:rPr>
            </w:pPr>
            <w:r w:rsidRPr="00484499">
              <w:rPr>
                <w:rFonts w:ascii="Arial" w:hAnsi="Arial" w:cs="Arial"/>
                <w:color w:val="808080"/>
                <w:szCs w:val="20"/>
              </w:rPr>
              <w:t>Банк</w:t>
            </w:r>
          </w:p>
        </w:tc>
        <w:tc>
          <w:tcPr>
            <w:tcW w:w="0" w:type="auto"/>
            <w:vAlign w:val="center"/>
            <w:hideMark/>
          </w:tcPr>
          <w:p w:rsidR="00484499" w:rsidRPr="00484499" w:rsidRDefault="00484499" w:rsidP="00484499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80808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484499" w:rsidRPr="00484499" w:rsidRDefault="00484499" w:rsidP="00484499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484499">
              <w:rPr>
                <w:rFonts w:ascii="Arial" w:hAnsi="Arial" w:cs="Arial"/>
                <w:color w:val="auto"/>
                <w:szCs w:val="20"/>
              </w:rPr>
              <w:t>Московский Филиал АО КБ "</w:t>
            </w:r>
            <w:proofErr w:type="spellStart"/>
            <w:r w:rsidRPr="00484499">
              <w:rPr>
                <w:rFonts w:ascii="Arial" w:hAnsi="Arial" w:cs="Arial"/>
                <w:color w:val="auto"/>
                <w:szCs w:val="20"/>
              </w:rPr>
              <w:t>Модульбанк</w:t>
            </w:r>
            <w:proofErr w:type="spellEnd"/>
            <w:r w:rsidRPr="00484499">
              <w:rPr>
                <w:rFonts w:ascii="Arial" w:hAnsi="Arial" w:cs="Arial"/>
                <w:color w:val="auto"/>
                <w:szCs w:val="20"/>
              </w:rPr>
              <w:t>"</w:t>
            </w:r>
          </w:p>
        </w:tc>
      </w:tr>
      <w:tr w:rsidR="00484499" w:rsidRPr="00484499" w:rsidTr="00484499">
        <w:trPr>
          <w:trHeight w:val="345"/>
        </w:trPr>
        <w:tc>
          <w:tcPr>
            <w:tcW w:w="0" w:type="auto"/>
            <w:vAlign w:val="center"/>
            <w:hideMark/>
          </w:tcPr>
          <w:p w:rsidR="00484499" w:rsidRPr="00484499" w:rsidRDefault="00484499" w:rsidP="00484499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808080"/>
                <w:szCs w:val="20"/>
              </w:rPr>
            </w:pPr>
            <w:r w:rsidRPr="00484499">
              <w:rPr>
                <w:rFonts w:ascii="Arial" w:hAnsi="Arial" w:cs="Arial"/>
                <w:color w:val="808080"/>
                <w:szCs w:val="20"/>
              </w:rPr>
              <w:t>БИК</w:t>
            </w:r>
          </w:p>
        </w:tc>
        <w:tc>
          <w:tcPr>
            <w:tcW w:w="0" w:type="auto"/>
            <w:vAlign w:val="center"/>
            <w:hideMark/>
          </w:tcPr>
          <w:p w:rsidR="00484499" w:rsidRPr="00484499" w:rsidRDefault="00484499" w:rsidP="00484499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80808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484499" w:rsidRPr="00484499" w:rsidRDefault="00484499" w:rsidP="00484499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484499">
              <w:rPr>
                <w:rFonts w:ascii="Arial" w:hAnsi="Arial" w:cs="Arial"/>
                <w:color w:val="auto"/>
                <w:szCs w:val="20"/>
              </w:rPr>
              <w:t>044525092</w:t>
            </w:r>
          </w:p>
        </w:tc>
      </w:tr>
      <w:tr w:rsidR="00484499" w:rsidRPr="00484499" w:rsidTr="00484499">
        <w:trPr>
          <w:trHeight w:val="345"/>
        </w:trPr>
        <w:tc>
          <w:tcPr>
            <w:tcW w:w="0" w:type="auto"/>
            <w:vAlign w:val="center"/>
            <w:hideMark/>
          </w:tcPr>
          <w:p w:rsidR="00484499" w:rsidRPr="00484499" w:rsidRDefault="00484499" w:rsidP="00484499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808080"/>
                <w:szCs w:val="20"/>
              </w:rPr>
            </w:pPr>
            <w:r w:rsidRPr="00484499">
              <w:rPr>
                <w:rFonts w:ascii="Arial" w:hAnsi="Arial" w:cs="Arial"/>
                <w:color w:val="808080"/>
                <w:szCs w:val="20"/>
              </w:rPr>
              <w:t>Корр. счет</w:t>
            </w:r>
          </w:p>
        </w:tc>
        <w:tc>
          <w:tcPr>
            <w:tcW w:w="0" w:type="auto"/>
            <w:vAlign w:val="center"/>
            <w:hideMark/>
          </w:tcPr>
          <w:p w:rsidR="00484499" w:rsidRPr="00484499" w:rsidRDefault="00484499" w:rsidP="00484499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80808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484499" w:rsidRPr="00484499" w:rsidRDefault="00484499" w:rsidP="00484499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484499">
              <w:rPr>
                <w:rFonts w:ascii="Arial" w:hAnsi="Arial" w:cs="Arial"/>
                <w:color w:val="auto"/>
                <w:szCs w:val="20"/>
              </w:rPr>
              <w:t>30101810645250000092</w:t>
            </w:r>
          </w:p>
        </w:tc>
      </w:tr>
    </w:tbl>
    <w:p w:rsidR="00484499" w:rsidRPr="00484499" w:rsidRDefault="00484499" w:rsidP="00CD75F7">
      <w:pPr>
        <w:spacing w:after="108" w:line="259" w:lineRule="auto"/>
        <w:ind w:left="0" w:right="0" w:firstLine="0"/>
        <w:jc w:val="left"/>
        <w:rPr>
          <w:szCs w:val="20"/>
        </w:rPr>
      </w:pPr>
    </w:p>
    <w:sectPr w:rsidR="00484499" w:rsidRPr="00484499">
      <w:pgSz w:w="11906" w:h="16838"/>
      <w:pgMar w:top="892" w:right="1227" w:bottom="100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B68C6"/>
    <w:multiLevelType w:val="hybridMultilevel"/>
    <w:tmpl w:val="9B20BAC6"/>
    <w:lvl w:ilvl="0" w:tplc="B1E2A90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A2CA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764E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342B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AC88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804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48D7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26E3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30E0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6A"/>
    <w:rsid w:val="00484499"/>
    <w:rsid w:val="00774DF5"/>
    <w:rsid w:val="008C1D6A"/>
    <w:rsid w:val="00CD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2342"/>
  <w15:docId w15:val="{4CA4B815-D4C1-4D35-82D3-4D57B5B2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8" w:line="256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&gt;3&gt;2&gt;@ &gt;D5@B0 ˘˜ &gt;@&gt;=8=</vt:lpstr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&gt;3&gt;2&gt;@ &gt;D5@B0 ˘˜ &gt;@&gt;=8=</dc:title>
  <dc:subject/>
  <dc:creator>Geka</dc:creator>
  <cp:keywords/>
  <cp:lastModifiedBy>Geka</cp:lastModifiedBy>
  <cp:revision>3</cp:revision>
  <dcterms:created xsi:type="dcterms:W3CDTF">2023-08-10T08:15:00Z</dcterms:created>
  <dcterms:modified xsi:type="dcterms:W3CDTF">2025-06-25T13:39:00Z</dcterms:modified>
</cp:coreProperties>
</file>